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6B" w:rsidRDefault="00845A91" w:rsidP="00845A91">
      <w:pPr>
        <w:jc w:val="center"/>
        <w:rPr>
          <w:b/>
          <w:u w:val="single"/>
        </w:rPr>
      </w:pPr>
      <w:r>
        <w:rPr>
          <w:b/>
          <w:u w:val="single"/>
        </w:rPr>
        <w:t xml:space="preserve">The </w:t>
      </w:r>
      <w:proofErr w:type="spellStart"/>
      <w:r>
        <w:rPr>
          <w:b/>
          <w:u w:val="single"/>
        </w:rPr>
        <w:t>Girondins</w:t>
      </w:r>
      <w:proofErr w:type="spellEnd"/>
    </w:p>
    <w:p w:rsidR="00845A91" w:rsidRDefault="00845A91">
      <w:pPr>
        <w:rPr>
          <w:b/>
          <w:u w:val="single"/>
        </w:rPr>
      </w:pPr>
    </w:p>
    <w:p w:rsidR="00845A91" w:rsidRDefault="00845A91" w:rsidP="00845A91">
      <w:pPr>
        <w:shd w:val="clear" w:color="auto" w:fill="FFFFFF"/>
        <w:spacing w:after="300" w:line="276" w:lineRule="auto"/>
        <w:rPr>
          <w:rFonts w:cs="Arial"/>
          <w:szCs w:val="22"/>
        </w:rPr>
      </w:pPr>
      <w:r>
        <w:rPr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0C7ED" wp14:editId="7502B3B9">
                <wp:simplePos x="0" y="0"/>
                <wp:positionH relativeFrom="column">
                  <wp:posOffset>3314700</wp:posOffset>
                </wp:positionH>
                <wp:positionV relativeFrom="paragraph">
                  <wp:posOffset>99695</wp:posOffset>
                </wp:positionV>
                <wp:extent cx="1714500" cy="2400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5A91" w:rsidRDefault="00845A91" w:rsidP="00845A91">
                            <w:pPr>
                              <w:shd w:val="clear" w:color="auto" w:fill="FFFFFF"/>
                              <w:spacing w:after="300"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 w:rsidRPr="00845A91">
                              <w:rPr>
                                <w:rFonts w:cs="Arial"/>
                                <w:szCs w:val="22"/>
                              </w:rPr>
                              <w:t xml:space="preserve">A French 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>political group founded October 1</w:t>
                            </w:r>
                            <w:r w:rsidRPr="00845A91">
                              <w:rPr>
                                <w:rFonts w:cs="Arial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 w:rsidRPr="00845A91">
                              <w:rPr>
                                <w:rFonts w:cs="Arial"/>
                                <w:szCs w:val="22"/>
                              </w:rPr>
                              <w:t>1791 within the legislative a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>ssembly and national convention.</w:t>
                            </w:r>
                          </w:p>
                          <w:p w:rsidR="00845A91" w:rsidRPr="00845A91" w:rsidRDefault="00845A91" w:rsidP="00845A91">
                            <w:pPr>
                              <w:shd w:val="clear" w:color="auto" w:fill="FFFFFF"/>
                              <w:spacing w:after="300" w:line="276" w:lineRule="auto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The Liberal political group dissolved October 24</w:t>
                            </w:r>
                            <w:r w:rsidRPr="00845A91">
                              <w:rPr>
                                <w:rFonts w:cs="Arial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>, 1794</w:t>
                            </w:r>
                          </w:p>
                          <w:p w:rsidR="00845A91" w:rsidRDefault="00845A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61pt;margin-top:7.85pt;width:135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Krks0CAAAP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G&#10;SBEJFD2y1qMr3aJxQGdnXAFODwbcfAtqYHnQO1CGoltuZfhDOQjsgPP+gG0IRsOlsyyfpGCiYBvn&#10;afoBDhA/eb5urPMfmZYoCCW2QF7ElGxvnO9cB5fwmtKLRohIoFAvFBCz07DYAd1tUkAqIAbPkFRk&#10;58d8cjauzibT0Wk1yUZ5lp6Pqiodj64XVVql+WI+za9+QhaSZHmxgz4x0GUBIUBiIciq5ySY/44U&#10;SeiLFs6yJDZPVx8EjpAMqSYB/g7mKPm9YKEAoT4zDrRFtIMiDgybC4u2BFqdUMqUj0RFMMA7eHEA&#10;7C0Xe/8IWYTyLZc78IeXtfKHy7JR2kZqX6Vdfx1S5p0/gHFUdxB9u2wBqyAudb2HrrS6m2pn6KKB&#10;zrkhzt8TC2MM3Qaryd/Bhwu9K7HuJYzW2n7/kz74A5FgxSjQXWL3bUMsw0h8UjB30yzPwx6Jhxya&#10;Bw722LI8tqiNnGugI4MlaGgUg78Xg8itlk+wwarwKpiIovB2if0gzn23rGADUlZV0Qk2hyH+Rj0Y&#10;GkIHdsJcPLZPxJp+eDx00K0eFggpXs1Q5xtuKl1tvOZNHLBnVHvgYevEfuw3ZFhrx+fo9bzHZ78A&#10;AAD//wMAUEsDBBQABgAIAAAAIQAggt3M3gAAAAoBAAAPAAAAZHJzL2Rvd25yZXYueG1sTI/BTsMw&#10;EETvSPyDtUjcqE1KCAlxKgTiCmqhlbi58TaJiNdR7Dbh79me4Lgzo9k35Wp2vTjhGDpPGm4XCgRS&#10;7W1HjYbPj9ebBxAhGrKm94QafjDAqrq8KE1h/URrPG1iI7iEQmE0tDEOhZShbtGZsPADEnsHPzoT&#10;+RwbaUczcbnrZaLUvXSmI/7QmgGfW6y/N0enYft2+NrdqffmxaXD5GclyeVS6+ur+ekRRMQ5/oXh&#10;jM/oUDHT3h/JBtFrSJOEt0Q20gwEB7L8LOw1LPNlBrIq5f8J1S8AAAD//wMAUEsBAi0AFAAGAAgA&#10;AAAhAOSZw8D7AAAA4QEAABMAAAAAAAAAAAAAAAAAAAAAAFtDb250ZW50X1R5cGVzXS54bWxQSwEC&#10;LQAUAAYACAAAACEAI7Jq4dcAAACUAQAACwAAAAAAAAAAAAAAAAAsAQAAX3JlbHMvLnJlbHNQSwEC&#10;LQAUAAYACAAAACEAKBKrks0CAAAPBgAADgAAAAAAAAAAAAAAAAAsAgAAZHJzL2Uyb0RvYy54bWxQ&#10;SwECLQAUAAYACAAAACEAIILdzN4AAAAKAQAADwAAAAAAAAAAAAAAAAAlBQAAZHJzL2Rvd25yZXYu&#10;eG1sUEsFBgAAAAAEAAQA8wAAADAGAAAAAA==&#10;" filled="f" stroked="f">
                <v:textbox>
                  <w:txbxContent>
                    <w:p w:rsidR="00845A91" w:rsidRDefault="00845A91" w:rsidP="00845A91">
                      <w:pPr>
                        <w:shd w:val="clear" w:color="auto" w:fill="FFFFFF"/>
                        <w:spacing w:after="300" w:line="276" w:lineRule="auto"/>
                        <w:rPr>
                          <w:rFonts w:cs="Arial"/>
                          <w:szCs w:val="22"/>
                        </w:rPr>
                      </w:pPr>
                      <w:r w:rsidRPr="00845A91">
                        <w:rPr>
                          <w:rFonts w:cs="Arial"/>
                          <w:szCs w:val="22"/>
                        </w:rPr>
                        <w:t xml:space="preserve">A French </w:t>
                      </w:r>
                      <w:r>
                        <w:rPr>
                          <w:rFonts w:cs="Arial"/>
                          <w:szCs w:val="22"/>
                        </w:rPr>
                        <w:t>political group founded October 1</w:t>
                      </w:r>
                      <w:r w:rsidRPr="00845A91">
                        <w:rPr>
                          <w:rFonts w:cs="Arial"/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rFonts w:cs="Arial"/>
                          <w:szCs w:val="22"/>
                        </w:rPr>
                        <w:t xml:space="preserve"> </w:t>
                      </w:r>
                      <w:r w:rsidRPr="00845A91">
                        <w:rPr>
                          <w:rFonts w:cs="Arial"/>
                          <w:szCs w:val="22"/>
                        </w:rPr>
                        <w:t>1791 within the legislative a</w:t>
                      </w:r>
                      <w:r>
                        <w:rPr>
                          <w:rFonts w:cs="Arial"/>
                          <w:szCs w:val="22"/>
                        </w:rPr>
                        <w:t>ssembly and national convention.</w:t>
                      </w:r>
                    </w:p>
                    <w:p w:rsidR="00845A91" w:rsidRPr="00845A91" w:rsidRDefault="00845A91" w:rsidP="00845A91">
                      <w:pPr>
                        <w:shd w:val="clear" w:color="auto" w:fill="FFFFFF"/>
                        <w:spacing w:after="300" w:line="276" w:lineRule="auto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Fonts w:cs="Arial"/>
                          <w:szCs w:val="22"/>
                        </w:rPr>
                        <w:t>The Liberal political group dissolved October 24</w:t>
                      </w:r>
                      <w:r w:rsidRPr="00845A91">
                        <w:rPr>
                          <w:rFonts w:cs="Arial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cs="Arial"/>
                          <w:szCs w:val="22"/>
                        </w:rPr>
                        <w:t>, 1794</w:t>
                      </w:r>
                    </w:p>
                    <w:p w:rsidR="00845A91" w:rsidRDefault="00845A91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noProof/>
          <w:szCs w:val="22"/>
          <w:lang w:val="en-US"/>
        </w:rPr>
        <w:drawing>
          <wp:inline distT="0" distB="0" distL="0" distR="0">
            <wp:extent cx="1945669" cy="2732781"/>
            <wp:effectExtent l="0" t="0" r="1016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GirondistsFor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316" cy="273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45A91" w:rsidRPr="00845A91" w:rsidRDefault="00845A91" w:rsidP="00845A91">
      <w:pPr>
        <w:shd w:val="clear" w:color="auto" w:fill="FFFFFF"/>
        <w:spacing w:after="300" w:line="276" w:lineRule="auto"/>
        <w:rPr>
          <w:rFonts w:cs="Arial"/>
          <w:szCs w:val="22"/>
        </w:rPr>
      </w:pPr>
    </w:p>
    <w:p w:rsidR="00845A91" w:rsidRPr="00845A91" w:rsidRDefault="00845A91" w:rsidP="00845A91">
      <w:pPr>
        <w:shd w:val="clear" w:color="auto" w:fill="FFFFFF"/>
        <w:spacing w:after="300" w:line="276" w:lineRule="auto"/>
        <w:rPr>
          <w:rFonts w:cs="Arial"/>
          <w:szCs w:val="22"/>
        </w:rPr>
      </w:pPr>
      <w:r w:rsidRPr="00845A91">
        <w:rPr>
          <w:rFonts w:cs="Arial"/>
          <w:szCs w:val="22"/>
        </w:rPr>
        <w:t xml:space="preserve">The </w:t>
      </w:r>
      <w:proofErr w:type="spellStart"/>
      <w:r w:rsidRPr="00845A91">
        <w:rPr>
          <w:rFonts w:cs="Arial"/>
          <w:szCs w:val="22"/>
        </w:rPr>
        <w:t>Girondins</w:t>
      </w:r>
      <w:proofErr w:type="spellEnd"/>
      <w:r w:rsidRPr="00845A91">
        <w:rPr>
          <w:rFonts w:cs="Arial"/>
          <w:szCs w:val="22"/>
        </w:rPr>
        <w:t xml:space="preserve"> was the </w:t>
      </w:r>
      <w:r w:rsidRPr="00845A91">
        <w:rPr>
          <w:rFonts w:cs="Arial"/>
          <w:szCs w:val="22"/>
        </w:rPr>
        <w:t>name given to the moderates in the </w:t>
      </w:r>
      <w:r w:rsidRPr="00845A91">
        <w:rPr>
          <w:rFonts w:cs="Arial"/>
          <w:b/>
          <w:bCs/>
          <w:szCs w:val="22"/>
        </w:rPr>
        <w:t>National Convention</w:t>
      </w:r>
      <w:r w:rsidRPr="00845A91">
        <w:rPr>
          <w:rFonts w:cs="Arial"/>
          <w:szCs w:val="22"/>
        </w:rPr>
        <w:t xml:space="preserve">. The </w:t>
      </w:r>
      <w:proofErr w:type="spellStart"/>
      <w:r w:rsidRPr="00845A91">
        <w:rPr>
          <w:rFonts w:cs="Arial"/>
          <w:szCs w:val="22"/>
        </w:rPr>
        <w:t>Girondins</w:t>
      </w:r>
      <w:proofErr w:type="spellEnd"/>
      <w:r w:rsidRPr="00845A91">
        <w:rPr>
          <w:rFonts w:cs="Arial"/>
          <w:szCs w:val="22"/>
        </w:rPr>
        <w:t xml:space="preserve"> controlled the legislative assembly until 1793, when, with the war going poorly and food shortages hurting French peasants, the </w:t>
      </w:r>
      <w:r w:rsidRPr="00845A91">
        <w:rPr>
          <w:rFonts w:cs="Arial"/>
          <w:b/>
          <w:bCs/>
          <w:szCs w:val="22"/>
        </w:rPr>
        <w:t>Jacobins </w:t>
      </w:r>
      <w:r w:rsidRPr="00845A91">
        <w:rPr>
          <w:rFonts w:cs="Arial"/>
          <w:szCs w:val="22"/>
        </w:rPr>
        <w:t>ousted them from power.</w:t>
      </w:r>
    </w:p>
    <w:p w:rsidR="00845A91" w:rsidRPr="00845A91" w:rsidRDefault="00845A91" w:rsidP="00845A91">
      <w:pPr>
        <w:spacing w:line="276" w:lineRule="auto"/>
        <w:rPr>
          <w:rFonts w:eastAsia="Times New Roman" w:cs="Times New Roman"/>
          <w:color w:val="252525"/>
          <w:szCs w:val="22"/>
          <w:shd w:val="clear" w:color="auto" w:fill="FFFFFF"/>
          <w:vertAlign w:val="superscript"/>
        </w:rPr>
      </w:pPr>
      <w:r w:rsidRPr="00845A91">
        <w:rPr>
          <w:rFonts w:eastAsia="Times New Roman" w:cs="Times New Roman"/>
          <w:color w:val="252525"/>
          <w:szCs w:val="22"/>
          <w:shd w:val="clear" w:color="auto" w:fill="FFFFFF"/>
        </w:rPr>
        <w:t xml:space="preserve">The </w:t>
      </w:r>
      <w:proofErr w:type="spellStart"/>
      <w:r w:rsidRPr="00845A91">
        <w:rPr>
          <w:rFonts w:eastAsia="Times New Roman" w:cs="Times New Roman"/>
          <w:color w:val="252525"/>
          <w:szCs w:val="22"/>
          <w:shd w:val="clear" w:color="auto" w:fill="FFFFFF"/>
        </w:rPr>
        <w:t>Girondists</w:t>
      </w:r>
      <w:proofErr w:type="spellEnd"/>
      <w:r w:rsidRPr="00845A91">
        <w:rPr>
          <w:rFonts w:eastAsia="Times New Roman" w:cs="Times New Roman"/>
          <w:color w:val="252525"/>
          <w:szCs w:val="22"/>
          <w:shd w:val="clear" w:color="auto" w:fill="FFFFFF"/>
        </w:rPr>
        <w:t xml:space="preserve"> proposed suspending the king and summoning of the National Convention; but they had agreed not to overthrow the monarchy until </w:t>
      </w:r>
      <w:hyperlink r:id="rId6" w:tooltip="Louis XVI of France" w:history="1">
        <w:r w:rsidRPr="00845A91">
          <w:rPr>
            <w:rFonts w:eastAsia="Times New Roman" w:cs="Times New Roman"/>
            <w:color w:val="0B0080"/>
            <w:szCs w:val="22"/>
            <w:shd w:val="clear" w:color="auto" w:fill="FFFFFF"/>
          </w:rPr>
          <w:t>Louis XVI</w:t>
        </w:r>
      </w:hyperlink>
      <w:r w:rsidRPr="00845A91">
        <w:rPr>
          <w:rFonts w:eastAsia="Times New Roman" w:cs="Times New Roman"/>
          <w:color w:val="252525"/>
          <w:szCs w:val="22"/>
          <w:shd w:val="clear" w:color="auto" w:fill="FFFFFF"/>
        </w:rPr>
        <w:t> had become impervious to their counsels. Once the republic was established, they were anxious to stop the revolutionary movement which they had helped to set in motion</w:t>
      </w:r>
      <w:proofErr w:type="gramStart"/>
      <w:r w:rsidRPr="00845A91">
        <w:rPr>
          <w:rFonts w:eastAsia="Times New Roman" w:cs="Times New Roman"/>
          <w:color w:val="252525"/>
          <w:szCs w:val="22"/>
          <w:shd w:val="clear" w:color="auto" w:fill="FFFFFF"/>
        </w:rPr>
        <w:t>..</w:t>
      </w:r>
      <w:proofErr w:type="gramEnd"/>
      <w:r w:rsidRPr="00845A91">
        <w:rPr>
          <w:rFonts w:eastAsia="Times New Roman" w:cs="Times New Roman"/>
          <w:color w:val="252525"/>
          <w:szCs w:val="22"/>
          <w:shd w:val="clear" w:color="auto" w:fill="FFFFFF"/>
        </w:rPr>
        <w:t xml:space="preserve"> The </w:t>
      </w:r>
      <w:proofErr w:type="spellStart"/>
      <w:r w:rsidRPr="00845A91">
        <w:rPr>
          <w:rFonts w:eastAsia="Times New Roman" w:cs="Times New Roman"/>
          <w:color w:val="252525"/>
          <w:szCs w:val="22"/>
          <w:shd w:val="clear" w:color="auto" w:fill="FFFFFF"/>
        </w:rPr>
        <w:t>Girondists</w:t>
      </w:r>
      <w:proofErr w:type="spellEnd"/>
      <w:r w:rsidRPr="00845A91">
        <w:rPr>
          <w:rFonts w:eastAsia="Times New Roman" w:cs="Times New Roman"/>
          <w:color w:val="252525"/>
          <w:szCs w:val="22"/>
          <w:shd w:val="clear" w:color="auto" w:fill="FFFFFF"/>
        </w:rPr>
        <w:t>, who had been the radicals of the Legislative Assembly (1791–1792), became the conservatives of the Convention (1792–1795).</w:t>
      </w:r>
      <w:r w:rsidRPr="00845A91">
        <w:rPr>
          <w:rFonts w:eastAsia="Times New Roman" w:cs="Times New Roman"/>
          <w:color w:val="252525"/>
          <w:szCs w:val="22"/>
          <w:shd w:val="clear" w:color="auto" w:fill="FFFFFF"/>
          <w:vertAlign w:val="superscript"/>
        </w:rPr>
        <w:t xml:space="preserve"> </w:t>
      </w:r>
    </w:p>
    <w:p w:rsidR="00845A91" w:rsidRPr="00845A91" w:rsidRDefault="00845A91" w:rsidP="00845A91">
      <w:pPr>
        <w:spacing w:line="276" w:lineRule="auto"/>
        <w:rPr>
          <w:rFonts w:eastAsia="Times New Roman" w:cs="Times New Roman"/>
          <w:color w:val="252525"/>
          <w:szCs w:val="22"/>
          <w:shd w:val="clear" w:color="auto" w:fill="FFFFFF"/>
          <w:vertAlign w:val="superscript"/>
        </w:rPr>
      </w:pPr>
    </w:p>
    <w:p w:rsidR="00845A91" w:rsidRPr="00845A91" w:rsidRDefault="00845A91" w:rsidP="00845A91">
      <w:pPr>
        <w:spacing w:line="276" w:lineRule="auto"/>
        <w:rPr>
          <w:rFonts w:eastAsia="Times New Roman" w:cs="Times New Roman"/>
          <w:szCs w:val="22"/>
        </w:rPr>
      </w:pPr>
      <w:r w:rsidRPr="00845A91">
        <w:rPr>
          <w:rFonts w:eastAsia="Times New Roman" w:cs="Times New Roman"/>
          <w:szCs w:val="22"/>
          <w:shd w:val="clear" w:color="auto" w:fill="FFFFFF"/>
        </w:rPr>
        <w:t xml:space="preserve">A group including some </w:t>
      </w:r>
      <w:proofErr w:type="spellStart"/>
      <w:r w:rsidRPr="00845A91">
        <w:rPr>
          <w:rFonts w:eastAsia="Times New Roman" w:cs="Times New Roman"/>
          <w:szCs w:val="22"/>
          <w:shd w:val="clear" w:color="auto" w:fill="FFFFFF"/>
        </w:rPr>
        <w:t>Girondists</w:t>
      </w:r>
      <w:proofErr w:type="spellEnd"/>
      <w:r w:rsidRPr="00845A91">
        <w:rPr>
          <w:rFonts w:eastAsia="Times New Roman" w:cs="Times New Roman"/>
          <w:szCs w:val="22"/>
          <w:shd w:val="clear" w:color="auto" w:fill="FFFFFF"/>
        </w:rPr>
        <w:t xml:space="preserve"> prepared a draft constitution, known as the </w:t>
      </w:r>
      <w:hyperlink r:id="rId7" w:tooltip="Girondin constitutional project" w:history="1">
        <w:proofErr w:type="spellStart"/>
        <w:r w:rsidRPr="00845A91">
          <w:rPr>
            <w:rFonts w:eastAsia="Times New Roman" w:cs="Times New Roman"/>
            <w:szCs w:val="22"/>
            <w:shd w:val="clear" w:color="auto" w:fill="FFFFFF"/>
          </w:rPr>
          <w:t>Girondin</w:t>
        </w:r>
        <w:proofErr w:type="spellEnd"/>
        <w:r w:rsidRPr="00845A91">
          <w:rPr>
            <w:rFonts w:eastAsia="Times New Roman" w:cs="Times New Roman"/>
            <w:szCs w:val="22"/>
            <w:shd w:val="clear" w:color="auto" w:fill="FFFFFF"/>
          </w:rPr>
          <w:t xml:space="preserve"> constitutional project</w:t>
        </w:r>
      </w:hyperlink>
      <w:r w:rsidRPr="00845A91">
        <w:rPr>
          <w:rFonts w:eastAsia="Times New Roman" w:cs="Times New Roman"/>
          <w:szCs w:val="22"/>
          <w:shd w:val="clear" w:color="auto" w:fill="FFFFFF"/>
        </w:rPr>
        <w:t>, which was presented to the </w:t>
      </w:r>
      <w:hyperlink r:id="rId8" w:tooltip="National Convention" w:history="1">
        <w:r w:rsidRPr="00845A91">
          <w:rPr>
            <w:rFonts w:eastAsia="Times New Roman" w:cs="Times New Roman"/>
            <w:szCs w:val="22"/>
            <w:shd w:val="clear" w:color="auto" w:fill="FFFFFF"/>
          </w:rPr>
          <w:t>National Convention</w:t>
        </w:r>
      </w:hyperlink>
      <w:r w:rsidRPr="00845A91">
        <w:rPr>
          <w:rFonts w:eastAsia="Times New Roman" w:cs="Times New Roman"/>
          <w:szCs w:val="22"/>
          <w:shd w:val="clear" w:color="auto" w:fill="FFFFFF"/>
        </w:rPr>
        <w:t> in early 1793. Thomas Paine was one of the signers of this proposal.</w:t>
      </w:r>
    </w:p>
    <w:p w:rsidR="00845A91" w:rsidRPr="00845A91" w:rsidRDefault="00845A91">
      <w:pPr>
        <w:rPr>
          <w:b/>
          <w:sz w:val="28"/>
          <w:u w:val="single"/>
        </w:rPr>
      </w:pPr>
    </w:p>
    <w:p w:rsidR="00845A91" w:rsidRPr="00845A91" w:rsidRDefault="00845A91" w:rsidP="00845A91">
      <w:pPr>
        <w:spacing w:line="276" w:lineRule="auto"/>
        <w:rPr>
          <w:rFonts w:eastAsia="Times New Roman" w:cs="Times New Roman"/>
          <w:szCs w:val="22"/>
        </w:rPr>
      </w:pPr>
      <w:r w:rsidRPr="00845A91">
        <w:rPr>
          <w:szCs w:val="22"/>
        </w:rPr>
        <w:t>On the 31st of October</w:t>
      </w:r>
      <w:r w:rsidRPr="00845A91">
        <w:rPr>
          <w:szCs w:val="22"/>
        </w:rPr>
        <w:t xml:space="preserve"> 1793</w:t>
      </w:r>
      <w:r w:rsidRPr="00845A91">
        <w:rPr>
          <w:szCs w:val="22"/>
        </w:rPr>
        <w:t xml:space="preserve">, Revolutionary Tribunal executes 21 </w:t>
      </w:r>
      <w:proofErr w:type="spellStart"/>
      <w:r w:rsidRPr="00845A91">
        <w:rPr>
          <w:szCs w:val="22"/>
        </w:rPr>
        <w:t>Girondin</w:t>
      </w:r>
      <w:proofErr w:type="spellEnd"/>
      <w:r w:rsidRPr="00845A91">
        <w:rPr>
          <w:szCs w:val="22"/>
        </w:rPr>
        <w:t xml:space="preserve"> deputies who have not gone into hiding</w:t>
      </w:r>
      <w:r w:rsidRPr="00845A91">
        <w:rPr>
          <w:rFonts w:eastAsia="Times New Roman" w:cs="Times New Roman"/>
          <w:szCs w:val="22"/>
        </w:rPr>
        <w:t xml:space="preserve">. Jean-Marie Roland had escaped, but his wife, </w:t>
      </w:r>
      <w:proofErr w:type="spellStart"/>
      <w:r w:rsidRPr="00845A91">
        <w:rPr>
          <w:rFonts w:eastAsia="Times New Roman" w:cs="Times New Roman"/>
          <w:szCs w:val="22"/>
        </w:rPr>
        <w:t>Manon</w:t>
      </w:r>
      <w:proofErr w:type="spellEnd"/>
      <w:r w:rsidRPr="00845A91">
        <w:rPr>
          <w:rFonts w:eastAsia="Times New Roman" w:cs="Times New Roman"/>
          <w:szCs w:val="22"/>
        </w:rPr>
        <w:t xml:space="preserve"> Roland, is executed a week later as part of the purge.</w:t>
      </w:r>
      <w:r w:rsidRPr="00845A91">
        <w:rPr>
          <w:rFonts w:eastAsia="Times New Roman" w:cs="Times New Roman"/>
          <w:color w:val="252525"/>
          <w:szCs w:val="22"/>
          <w:shd w:val="clear" w:color="auto" w:fill="FFFFFF"/>
        </w:rPr>
        <w:t xml:space="preserve"> The verdict was a foregone conclusion. They were borne to the guillotine. It took 36 minutes to cut off 22 heads</w:t>
      </w:r>
    </w:p>
    <w:p w:rsidR="00845A91" w:rsidRPr="00845A91" w:rsidRDefault="00845A91">
      <w:pPr>
        <w:rPr>
          <w:b/>
          <w:u w:val="single"/>
        </w:rPr>
      </w:pPr>
    </w:p>
    <w:sectPr w:rsidR="00845A91" w:rsidRPr="00845A91" w:rsidSect="00E9316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91"/>
    <w:rsid w:val="00845A91"/>
    <w:rsid w:val="00E9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5BCC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5A91"/>
  </w:style>
  <w:style w:type="character" w:styleId="Hyperlink">
    <w:name w:val="Hyperlink"/>
    <w:basedOn w:val="DefaultParagraphFont"/>
    <w:uiPriority w:val="99"/>
    <w:semiHidden/>
    <w:unhideWhenUsed/>
    <w:rsid w:val="00845A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A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5A91"/>
  </w:style>
  <w:style w:type="character" w:styleId="Hyperlink">
    <w:name w:val="Hyperlink"/>
    <w:basedOn w:val="DefaultParagraphFont"/>
    <w:uiPriority w:val="99"/>
    <w:semiHidden/>
    <w:unhideWhenUsed/>
    <w:rsid w:val="00845A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A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s://en.wikipedia.org/wiki/Louis_XVI_of_France" TargetMode="External"/><Relationship Id="rId7" Type="http://schemas.openxmlformats.org/officeDocument/2006/relationships/hyperlink" Target="https://en.wikipedia.org/wiki/Girondin_constitutional_project" TargetMode="External"/><Relationship Id="rId8" Type="http://schemas.openxmlformats.org/officeDocument/2006/relationships/hyperlink" Target="https://en.wikipedia.org/wiki/National_Convention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238</Words>
  <Characters>1358</Characters>
  <Application>Microsoft Macintosh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2015-10-07T11:46:00Z</dcterms:created>
  <dcterms:modified xsi:type="dcterms:W3CDTF">2015-10-07T12:00:00Z</dcterms:modified>
</cp:coreProperties>
</file>